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172" w:rsidRDefault="00284172" w:rsidP="00010896">
      <w:pPr>
        <w:spacing w:after="0" w:line="240" w:lineRule="auto"/>
        <w:jc w:val="center"/>
        <w:sectPr w:rsidR="00284172" w:rsidSect="009E5793">
          <w:pgSz w:w="11906" w:h="16838"/>
          <w:pgMar w:top="113" w:right="113" w:bottom="113" w:left="170" w:header="709" w:footer="709" w:gutter="0"/>
          <w:cols w:space="708"/>
          <w:docGrid w:linePitch="360"/>
        </w:sect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3.75pt;height:787.5pt">
            <v:imagedata r:id="rId4" o:title=""/>
          </v:shape>
        </w:pict>
      </w:r>
    </w:p>
    <w:p w:rsidR="00284172" w:rsidRDefault="00284172" w:rsidP="00010896">
      <w:pPr>
        <w:spacing w:after="0" w:line="240" w:lineRule="auto"/>
        <w:jc w:val="center"/>
        <w:sectPr w:rsidR="00284172" w:rsidSect="009E5793">
          <w:pgSz w:w="11906" w:h="16838"/>
          <w:pgMar w:top="113" w:right="113" w:bottom="113" w:left="170" w:header="709" w:footer="709" w:gutter="0"/>
          <w:cols w:space="708"/>
          <w:docGrid w:linePitch="360"/>
        </w:sectPr>
      </w:pPr>
      <w:r>
        <w:pict>
          <v:shape id="_x0000_i1026" type="#_x0000_t75" style="width:573.75pt;height:787.5pt">
            <v:imagedata r:id="rId5" o:title=""/>
          </v:shape>
        </w:pict>
      </w: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84172" w:rsidRPr="00B44C05" w:rsidRDefault="00284172" w:rsidP="00010896">
      <w:pPr>
        <w:tabs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Переход от централизованной плановой экономики к рыночной вызывает лавинообразное изменение отношения собственности, меняет структуру и механизм функционирования многих хозяйствующих субъектов. В результате существенно меняются формы финансовых связей между различными субъектами, возникают новые, не используемые плановой экономикой, инструменты, с которыми приходится иметь дело практически всем участникам рынка, включая и различные государственные органы.</w:t>
      </w:r>
    </w:p>
    <w:p w:rsidR="00284172" w:rsidRPr="00B44C05" w:rsidRDefault="00284172" w:rsidP="00010896">
      <w:pPr>
        <w:tabs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Известно, что рынок является сложной многофункциональной и комплексной структурой, которая включает как рынок товаров и услуг, так и рынок финансовых ресурсов. Особенности взаимодействия различных секторов этих рынков определяют экономические механизмы каждой страны. Во всех странах эти механизмы имеют с одной стороны кредитный характер, а с другой стороны отражают отношения собственности или совладения.</w:t>
      </w:r>
    </w:p>
    <w:p w:rsidR="00284172" w:rsidRPr="00B44C05" w:rsidRDefault="00284172" w:rsidP="00010896">
      <w:pPr>
        <w:tabs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Субъекты рыночных отношений принимают на себя различные обязательства, и эти обязательства часто принимают форму ценных бумаг, закрепляются путем выпуска или оформления передачи ценных бумаг. Взаимные обязательства и полученные в результате права государства, предпринимателей и физических лиц, оформленные в виде ценных бумаг, могут гарантировать устойчивость экономической системы общества. Вместе с тем состояние рынка ценных бумаг может отражать состояние самой экономической системы, может приводить даже к определенным потрясениям в различных масштабах.</w:t>
      </w:r>
    </w:p>
    <w:p w:rsidR="00284172" w:rsidRPr="00B44C05" w:rsidRDefault="00284172" w:rsidP="00010896">
      <w:pPr>
        <w:tabs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 xml:space="preserve">В условиях рыночной экономики ценные бумаги занимают важное место в платежном обороте каждого государства. Благодаря выпуску и обращению ценных бумаг обеспечиваются инвестиционные процессы, автоматический перелив средств в наиболее эффективные отрасли и подотрасли народного хозяйства, в первую очередь и на рыночных условиях средства могут получить наиболее жизнеспособные и прибыльные рыночные структуры.  </w:t>
      </w:r>
    </w:p>
    <w:p w:rsidR="00284172" w:rsidRPr="00B44C05" w:rsidRDefault="00284172" w:rsidP="00010896">
      <w:pPr>
        <w:tabs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В финансовой системе государства рынок ценных бумаг занимает важное место, является ее составной частью со своей организационно-функциональной спецификой, со своей инфраструктурой. Ценные бумаги являются важнейшим средством восстановления и развития рыночных методов хозяйствования, обеспечивающие передачу собственности из рук государства в частные руки, фиксирующие право собственности на капитал в различных его формах.</w:t>
      </w:r>
    </w:p>
    <w:p w:rsidR="00284172" w:rsidRPr="00B44C05" w:rsidRDefault="00284172" w:rsidP="00010896">
      <w:pPr>
        <w:tabs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Рынок ценных бумаг с соответствующей ему инфраструктурой – это та область, в которой могут формироваться и распределяться инвестиционные ресурсы, благодаря которому могут образовываться финансовые источники экономического роста.</w:t>
      </w:r>
    </w:p>
    <w:p w:rsidR="00284172" w:rsidRPr="00B44C05" w:rsidRDefault="00284172" w:rsidP="00010896">
      <w:pPr>
        <w:tabs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Таким образом, в результате  поворота к рыночной экономике появ</w:t>
      </w:r>
      <w:r w:rsidRPr="00B44C05">
        <w:rPr>
          <w:rFonts w:ascii="Times New Roman" w:hAnsi="Times New Roman"/>
          <w:sz w:val="28"/>
          <w:szCs w:val="28"/>
        </w:rPr>
        <w:t>и</w:t>
      </w:r>
      <w:r w:rsidRPr="00B44C05">
        <w:rPr>
          <w:rFonts w:ascii="Times New Roman" w:hAnsi="Times New Roman"/>
          <w:sz w:val="28"/>
          <w:szCs w:val="28"/>
        </w:rPr>
        <w:t>лось новое, интересное и перспективное направление – выпуск различных ценных бумаг и операции с ними. Эти специфические инструменты требуют специальных рынков со своими особыми правилами – рынков ценных бумаг. Деятельность на этих рынках связанна с повышенным финансовым риском, является новой и сложной деятельностью, требует от всех профессиональных участников глубоких экономических и юридических знаний, соответству</w:t>
      </w:r>
      <w:r w:rsidRPr="00B44C05">
        <w:rPr>
          <w:rFonts w:ascii="Times New Roman" w:hAnsi="Times New Roman"/>
          <w:sz w:val="28"/>
          <w:szCs w:val="28"/>
        </w:rPr>
        <w:t>ю</w:t>
      </w:r>
      <w:r w:rsidRPr="00B44C05">
        <w:rPr>
          <w:rFonts w:ascii="Times New Roman" w:hAnsi="Times New Roman"/>
          <w:sz w:val="28"/>
          <w:szCs w:val="28"/>
        </w:rPr>
        <w:t>щего математического и информационного обеспеч</w:t>
      </w:r>
      <w:r w:rsidRPr="00B44C05">
        <w:rPr>
          <w:rFonts w:ascii="Times New Roman" w:hAnsi="Times New Roman"/>
          <w:sz w:val="28"/>
          <w:szCs w:val="28"/>
        </w:rPr>
        <w:t>е</w:t>
      </w:r>
      <w:r w:rsidRPr="00B44C05">
        <w:rPr>
          <w:rFonts w:ascii="Times New Roman" w:hAnsi="Times New Roman"/>
          <w:sz w:val="28"/>
          <w:szCs w:val="28"/>
        </w:rPr>
        <w:t>ния, изучения богатого зарубежного опыта в этой сфере, накопления собс</w:t>
      </w:r>
      <w:r w:rsidRPr="00B44C05">
        <w:rPr>
          <w:rFonts w:ascii="Times New Roman" w:hAnsi="Times New Roman"/>
          <w:sz w:val="28"/>
          <w:szCs w:val="28"/>
        </w:rPr>
        <w:t>т</w:t>
      </w:r>
      <w:r w:rsidRPr="00B44C05">
        <w:rPr>
          <w:rFonts w:ascii="Times New Roman" w:hAnsi="Times New Roman"/>
          <w:sz w:val="28"/>
          <w:szCs w:val="28"/>
        </w:rPr>
        <w:t>венного специфического опыта по различным операциям с ценными бумаг</w:t>
      </w:r>
      <w:r w:rsidRPr="00B44C05">
        <w:rPr>
          <w:rFonts w:ascii="Times New Roman" w:hAnsi="Times New Roman"/>
          <w:sz w:val="28"/>
          <w:szCs w:val="28"/>
        </w:rPr>
        <w:t>а</w:t>
      </w:r>
      <w:r w:rsidRPr="00B44C05">
        <w:rPr>
          <w:rFonts w:ascii="Times New Roman" w:hAnsi="Times New Roman"/>
          <w:sz w:val="28"/>
          <w:szCs w:val="28"/>
        </w:rPr>
        <w:t>ми. Поэтому государство прилагает  большие  усилия по подготовке различных специалистов для р</w:t>
      </w:r>
      <w:r w:rsidRPr="00B44C05">
        <w:rPr>
          <w:rFonts w:ascii="Times New Roman" w:hAnsi="Times New Roman"/>
          <w:sz w:val="28"/>
          <w:szCs w:val="28"/>
        </w:rPr>
        <w:t>а</w:t>
      </w:r>
      <w:r w:rsidRPr="00B44C05">
        <w:rPr>
          <w:rFonts w:ascii="Times New Roman" w:hAnsi="Times New Roman"/>
          <w:sz w:val="28"/>
          <w:szCs w:val="28"/>
        </w:rPr>
        <w:t>боты на этом рынке. Основательная подготовка сп</w:t>
      </w:r>
      <w:r w:rsidRPr="00B44C05">
        <w:rPr>
          <w:rFonts w:ascii="Times New Roman" w:hAnsi="Times New Roman"/>
          <w:sz w:val="28"/>
          <w:szCs w:val="28"/>
        </w:rPr>
        <w:t>е</w:t>
      </w:r>
      <w:r w:rsidRPr="00B44C05">
        <w:rPr>
          <w:rFonts w:ascii="Times New Roman" w:hAnsi="Times New Roman"/>
          <w:sz w:val="28"/>
          <w:szCs w:val="28"/>
        </w:rPr>
        <w:t>циалистов на фондовом рынке требуется еще и потому, что действующим законодательством пред</w:t>
      </w:r>
      <w:r w:rsidRPr="00B44C05">
        <w:rPr>
          <w:rFonts w:ascii="Times New Roman" w:hAnsi="Times New Roman"/>
          <w:sz w:val="28"/>
          <w:szCs w:val="28"/>
        </w:rPr>
        <w:t>у</w:t>
      </w:r>
      <w:r w:rsidRPr="00B44C05">
        <w:rPr>
          <w:rFonts w:ascii="Times New Roman" w:hAnsi="Times New Roman"/>
          <w:sz w:val="28"/>
          <w:szCs w:val="28"/>
        </w:rPr>
        <w:t>смотрено обязательное лицензирование всех профе</w:t>
      </w:r>
      <w:r w:rsidRPr="00B44C05">
        <w:rPr>
          <w:rFonts w:ascii="Times New Roman" w:hAnsi="Times New Roman"/>
          <w:sz w:val="28"/>
          <w:szCs w:val="28"/>
        </w:rPr>
        <w:t>с</w:t>
      </w:r>
      <w:r w:rsidRPr="00B44C05">
        <w:rPr>
          <w:rFonts w:ascii="Times New Roman" w:hAnsi="Times New Roman"/>
          <w:sz w:val="28"/>
          <w:szCs w:val="28"/>
        </w:rPr>
        <w:t>сиональных участников фондового рынка.</w:t>
      </w:r>
    </w:p>
    <w:p w:rsidR="00284172" w:rsidRPr="00B44C05" w:rsidRDefault="00284172" w:rsidP="00010896">
      <w:pPr>
        <w:tabs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Курс «Рынок ценных бумаг» посвящен такой важной сфере финансов, как рынок ценных бумаг. Он содержит краткое описание фондового рынка, подробно характеризует все основные инструменты, используемые в мире на фондовых рынках, описывает операции с ними, дает описание деятельности различных участников  рынка ценных бумаг. Особое внимание уделяется выпуску и обращению производных ценных бумаг (деривативов) и векселей, как перспективных финансовых инструментов. В курсе  «Рынок ценных бумаг» приведены основные понятия фундаментального и технического анализа ценных бумаг, основные принципы расчета ряда экономических показателей по ценным бумагам и принципы построения фондовых индексов.</w:t>
      </w:r>
    </w:p>
    <w:p w:rsidR="00284172" w:rsidRPr="00B44C05" w:rsidRDefault="00284172" w:rsidP="00010896">
      <w:pPr>
        <w:tabs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Цель курса «Рынок ценных бумаг» состоит в овладении студентами основ функционирования рынка ценных бумаг.</w:t>
      </w:r>
    </w:p>
    <w:p w:rsidR="00284172" w:rsidRPr="00B44C05" w:rsidRDefault="00284172" w:rsidP="00010896">
      <w:pPr>
        <w:tabs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Задачи изучения данной дисциплины заключаются в следующем:</w:t>
      </w:r>
    </w:p>
    <w:p w:rsidR="00284172" w:rsidRPr="00B44C05" w:rsidRDefault="00284172" w:rsidP="00010896">
      <w:pPr>
        <w:tabs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– подготовка специалистов, способных квалифицированно принимать решения на рынке ценных бумаг;</w:t>
      </w:r>
    </w:p>
    <w:p w:rsidR="00284172" w:rsidRPr="00B44C05" w:rsidRDefault="00284172" w:rsidP="00010896">
      <w:pPr>
        <w:tabs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– систематизация основных знаний о механизме функционирования фондового рынка;</w:t>
      </w:r>
    </w:p>
    <w:p w:rsidR="00284172" w:rsidRPr="00B44C05" w:rsidRDefault="00284172" w:rsidP="00010896">
      <w:pPr>
        <w:tabs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– умение ориентироваться в существующих проблемах функционирования рынка ценных бумаг и др.</w:t>
      </w:r>
    </w:p>
    <w:p w:rsidR="00284172" w:rsidRPr="00B44C05" w:rsidRDefault="00284172" w:rsidP="00010896">
      <w:pPr>
        <w:tabs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bCs/>
          <w:sz w:val="28"/>
          <w:szCs w:val="28"/>
        </w:rPr>
        <w:t>Специалист должен иметь представление о</w:t>
      </w:r>
      <w:r w:rsidRPr="00B44C05">
        <w:rPr>
          <w:rFonts w:ascii="Times New Roman" w:hAnsi="Times New Roman"/>
          <w:sz w:val="28"/>
          <w:szCs w:val="28"/>
        </w:rPr>
        <w:t>:</w:t>
      </w:r>
    </w:p>
    <w:p w:rsidR="00284172" w:rsidRPr="00B44C05" w:rsidRDefault="00284172" w:rsidP="00010896">
      <w:pPr>
        <w:tabs>
          <w:tab w:val="left" w:pos="1080"/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– важнейших проблемах рынка ценных бумаг;</w:t>
      </w:r>
    </w:p>
    <w:p w:rsidR="00284172" w:rsidRPr="00B44C05" w:rsidRDefault="00284172" w:rsidP="00010896">
      <w:pPr>
        <w:tabs>
          <w:tab w:val="left" w:pos="1080"/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– рынке ценных бумаг и фондовой бирже;</w:t>
      </w:r>
    </w:p>
    <w:p w:rsidR="00284172" w:rsidRPr="00B44C05" w:rsidRDefault="00284172" w:rsidP="00010896">
      <w:pPr>
        <w:tabs>
          <w:tab w:val="left" w:pos="1080"/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– месте и роли финансов в системе экономических отношений;</w:t>
      </w:r>
    </w:p>
    <w:p w:rsidR="00284172" w:rsidRPr="00B44C05" w:rsidRDefault="00284172" w:rsidP="00010896">
      <w:pPr>
        <w:tabs>
          <w:tab w:val="left" w:pos="1080"/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– особенностях профессиональной деятельности на рынке ценных бумаг;</w:t>
      </w:r>
    </w:p>
    <w:p w:rsidR="00284172" w:rsidRPr="00B44C05" w:rsidRDefault="00284172" w:rsidP="00010896">
      <w:pPr>
        <w:tabs>
          <w:tab w:val="left" w:pos="1080"/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– государственном регулировании и саморегулировании развития  рынка ценных бумаг;</w:t>
      </w:r>
    </w:p>
    <w:p w:rsidR="00284172" w:rsidRPr="00B44C05" w:rsidRDefault="00284172" w:rsidP="00010896">
      <w:pPr>
        <w:tabs>
          <w:tab w:val="left" w:pos="1080"/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–  основах деятельности брокерской фирмы;</w:t>
      </w:r>
    </w:p>
    <w:p w:rsidR="00284172" w:rsidRPr="00B44C05" w:rsidRDefault="00284172" w:rsidP="00010896">
      <w:pPr>
        <w:tabs>
          <w:tab w:val="left" w:pos="1080"/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–  видах банковских операций с ценными бумагами;</w:t>
      </w:r>
    </w:p>
    <w:p w:rsidR="00284172" w:rsidRPr="00B44C05" w:rsidRDefault="00284172" w:rsidP="00010896">
      <w:pPr>
        <w:tabs>
          <w:tab w:val="left" w:pos="1080"/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–  инвестиционной деятельности банков на рынке ценных бумаг;</w:t>
      </w:r>
    </w:p>
    <w:p w:rsidR="00284172" w:rsidRPr="00B44C05" w:rsidRDefault="00284172" w:rsidP="00010896">
      <w:pPr>
        <w:tabs>
          <w:tab w:val="left" w:pos="1080"/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– инвестиционной политике предприятий.</w:t>
      </w:r>
    </w:p>
    <w:p w:rsidR="00284172" w:rsidRPr="00B44C05" w:rsidRDefault="00284172" w:rsidP="00010896">
      <w:pPr>
        <w:tabs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44C05">
        <w:rPr>
          <w:rFonts w:ascii="Times New Roman" w:hAnsi="Times New Roman"/>
          <w:bCs/>
          <w:sz w:val="28"/>
          <w:szCs w:val="28"/>
        </w:rPr>
        <w:t>Специалист должен знать:</w:t>
      </w:r>
    </w:p>
    <w:p w:rsidR="00284172" w:rsidRPr="00B44C05" w:rsidRDefault="00284172" w:rsidP="00010896">
      <w:pPr>
        <w:tabs>
          <w:tab w:val="left" w:pos="1080"/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– методы и приемы управления рынком ценных бумаг;</w:t>
      </w:r>
    </w:p>
    <w:p w:rsidR="00284172" w:rsidRPr="00B44C05" w:rsidRDefault="00284172" w:rsidP="00010896">
      <w:pPr>
        <w:tabs>
          <w:tab w:val="left" w:pos="1080"/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– механизм создания и управления фондовой биржей;</w:t>
      </w:r>
    </w:p>
    <w:p w:rsidR="00284172" w:rsidRPr="00B44C05" w:rsidRDefault="00284172" w:rsidP="00010896">
      <w:pPr>
        <w:tabs>
          <w:tab w:val="left" w:pos="1080"/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– механизм биржевых операций;</w:t>
      </w:r>
    </w:p>
    <w:p w:rsidR="00284172" w:rsidRPr="00B44C05" w:rsidRDefault="00284172" w:rsidP="00010896">
      <w:pPr>
        <w:tabs>
          <w:tab w:val="left" w:pos="1080"/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– конъюнктуру биржевого рынка ценных бумаг;</w:t>
      </w:r>
    </w:p>
    <w:p w:rsidR="00284172" w:rsidRPr="00B44C05" w:rsidRDefault="00284172" w:rsidP="00010896">
      <w:pPr>
        <w:tabs>
          <w:tab w:val="left" w:pos="1080"/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– механизм выпуска ценных бумаг;</w:t>
      </w:r>
    </w:p>
    <w:p w:rsidR="00284172" w:rsidRPr="00B44C05" w:rsidRDefault="00284172" w:rsidP="00010896">
      <w:pPr>
        <w:tabs>
          <w:tab w:val="left" w:pos="1080"/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– методы учета векселей;</w:t>
      </w:r>
    </w:p>
    <w:p w:rsidR="00284172" w:rsidRPr="00B44C05" w:rsidRDefault="00284172" w:rsidP="00010896">
      <w:pPr>
        <w:tabs>
          <w:tab w:val="left" w:pos="1080"/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– механизм внебалансовых операций банков;</w:t>
      </w:r>
    </w:p>
    <w:p w:rsidR="00284172" w:rsidRPr="00B44C05" w:rsidRDefault="00284172" w:rsidP="00010896">
      <w:pPr>
        <w:tabs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44C05">
        <w:rPr>
          <w:rFonts w:ascii="Times New Roman" w:hAnsi="Times New Roman"/>
          <w:bCs/>
          <w:sz w:val="28"/>
          <w:szCs w:val="28"/>
        </w:rPr>
        <w:t>Специалист  должен владеть:</w:t>
      </w:r>
    </w:p>
    <w:p w:rsidR="00284172" w:rsidRPr="00B44C05" w:rsidRDefault="00284172" w:rsidP="00010896">
      <w:pPr>
        <w:tabs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– методами организации управления ценными бумагами;</w:t>
      </w:r>
    </w:p>
    <w:p w:rsidR="00284172" w:rsidRPr="00B44C05" w:rsidRDefault="00284172" w:rsidP="00010896">
      <w:pPr>
        <w:tabs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– основами налогообложения;</w:t>
      </w:r>
    </w:p>
    <w:p w:rsidR="00284172" w:rsidRPr="00B44C05" w:rsidRDefault="00284172" w:rsidP="00010896">
      <w:pPr>
        <w:tabs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– методами финансовых вычислений по ценным бумагам;</w:t>
      </w:r>
    </w:p>
    <w:p w:rsidR="00284172" w:rsidRPr="00B44C05" w:rsidRDefault="00284172" w:rsidP="00010896">
      <w:pPr>
        <w:tabs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– методами формирования и управления портфелем ценных бумаг.</w:t>
      </w:r>
    </w:p>
    <w:p w:rsidR="00284172" w:rsidRPr="003D7247" w:rsidRDefault="00284172" w:rsidP="00010896">
      <w:pPr>
        <w:tabs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 xml:space="preserve">Изучение курса «Рынок ценных бумаг» основывается на материале ранее изученных дисциплин, таких как: «Деньги, кредит, банки», </w:t>
      </w:r>
      <w:r w:rsidRPr="003D7247">
        <w:rPr>
          <w:rFonts w:ascii="Times New Roman" w:hAnsi="Times New Roman"/>
          <w:sz w:val="28"/>
          <w:szCs w:val="28"/>
        </w:rPr>
        <w:t>«Финансовый менеджмент», «Финансы и финансовый рынок» и других.</w:t>
      </w:r>
    </w:p>
    <w:p w:rsidR="00284172" w:rsidRPr="003D7247" w:rsidRDefault="00284172" w:rsidP="00010896">
      <w:pPr>
        <w:tabs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7247">
        <w:rPr>
          <w:rFonts w:ascii="Times New Roman" w:hAnsi="Times New Roman"/>
          <w:sz w:val="28"/>
          <w:szCs w:val="28"/>
        </w:rPr>
        <w:t xml:space="preserve">Дисциплина «Рынок ценных бумаг» изучается студентами 3 курса экономического факультета специальности 1–25 01 08 01 «Бухгалтерский учет, анализ и аудит в банках». Общий объем часов </w:t>
      </w:r>
      <w:r w:rsidRPr="00010896">
        <w:rPr>
          <w:rFonts w:ascii="Times New Roman" w:hAnsi="Times New Roman"/>
          <w:sz w:val="28"/>
          <w:szCs w:val="28"/>
        </w:rPr>
        <w:t>– 176 (1</w:t>
      </w:r>
      <w:r w:rsidRPr="003D7247">
        <w:rPr>
          <w:rFonts w:ascii="Times New Roman" w:hAnsi="Times New Roman"/>
          <w:sz w:val="28"/>
          <w:szCs w:val="28"/>
        </w:rPr>
        <w:t>,5 з.е.); аудиторное количество часов – 108, из них: лекции – 52 , практические занятия – 40, семинарские занятия – 16. Форма отчётности – экзамен.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/>
    <w:p w:rsidR="00284172" w:rsidRPr="00B44C05" w:rsidRDefault="00284172" w:rsidP="00010896"/>
    <w:p w:rsidR="00284172" w:rsidRDefault="00284172" w:rsidP="00010896"/>
    <w:p w:rsidR="00284172" w:rsidRDefault="00284172" w:rsidP="00010896"/>
    <w:p w:rsidR="00284172" w:rsidRDefault="00284172" w:rsidP="00010896"/>
    <w:p w:rsidR="00284172" w:rsidRDefault="00284172" w:rsidP="00010896"/>
    <w:p w:rsidR="00284172" w:rsidRDefault="00284172" w:rsidP="00010896"/>
    <w:p w:rsidR="00284172" w:rsidRDefault="00284172" w:rsidP="00010896"/>
    <w:p w:rsidR="00284172" w:rsidRDefault="00284172" w:rsidP="00010896"/>
    <w:p w:rsidR="00284172" w:rsidRDefault="00284172" w:rsidP="00010896"/>
    <w:p w:rsidR="00284172" w:rsidRDefault="00284172" w:rsidP="00010896"/>
    <w:p w:rsidR="00284172" w:rsidRDefault="00284172" w:rsidP="00010896"/>
    <w:p w:rsidR="00284172" w:rsidRDefault="00284172" w:rsidP="00010896"/>
    <w:p w:rsidR="00284172" w:rsidRDefault="00284172" w:rsidP="00010896"/>
    <w:p w:rsidR="00284172" w:rsidRDefault="00284172" w:rsidP="00010896"/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B44C05">
        <w:rPr>
          <w:rFonts w:ascii="Times New Roman" w:hAnsi="Times New Roman"/>
          <w:b/>
          <w:caps/>
          <w:sz w:val="28"/>
          <w:szCs w:val="28"/>
        </w:rPr>
        <w:t>Содержание учебного материала</w:t>
      </w: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Раздел 1  ЦЕННЫЕ БУМАГИ И ИХ ХАРАКТЕРИСТИКА</w:t>
      </w: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1 Понятие и виды ценных бумаг</w:t>
      </w:r>
    </w:p>
    <w:p w:rsidR="00284172" w:rsidRPr="00B44C05" w:rsidRDefault="00284172" w:rsidP="00010896">
      <w:pPr>
        <w:spacing w:after="0" w:line="240" w:lineRule="auto"/>
        <w:ind w:firstLine="709"/>
        <w:jc w:val="center"/>
        <w:rPr>
          <w:rFonts w:ascii="Times New Roman" w:hAnsi="Times New Roman"/>
          <w:b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Характеристика экономических отношений, отражаемых в ценных бумагах и формы их реализации. Определение ценной бумаги. Порядок легитимации прав владельцев ценных бумаг. Именные ценные бумаги. Ценные бумаги на предъявителя. Ордерные ценные бумаги. Передача прав по ценным бумагам.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Казначейские, муниципальные и корпоративные ценные бумаги.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Долговые и долевые ценные бумаги.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 xml:space="preserve">Основные, производные и вспомогательные ценные бумаги. Процентные и дисконтные ценные бумаги. Кратко- средне- и долгосрочные ценные бумаги. 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 xml:space="preserve">Основные свойства ценных бумаг: обращаемость, доходность, ликвидность, волатильность, риск и др. 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2 Акции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Особенности акции как ценной бумаги. Инвестиционные свойства акций. Цели эмиссии акций. Реквизиты акций. Открытые и закрытые акционерные общества. Формирование, увеличение уставных фондов акционерных обществ.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Простые и привилегированные акции. Права владельцев простых и привилегированных акций.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 xml:space="preserve">Понятие номинальной стоимости акции. Формы выражения номинала акции.  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Рыночная (курсовая) стоимость акций. Факторы, влияющие на курсовую стоимость акций. Расчет курсовой стоимости, курса акций.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Понятие «дивиденд». Источники выплаты дивидендов в акционерном обществе. Расчет размера дивидендов, причитающихся акционеру. Порядок, сроки и приоритетность выплаты дивидендов.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Доход от реализации акций. Порядок их расчета.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Понятие текущей и конечной доходности акций. Порядок их расчета.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3 Облигации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Определение облигации как ценной бумаги в соответствии с законодательством Республики Беларусь. Инвестиционная политика предприятий. Инвестиционные свойства облигаций. Порядок, цель, условия и формы  выпуска облигаций. Реквизиты облигаций. Виды и сроки облигационных займов.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Способы и порядок начисления и выплаты дохода по облигациям. К</w:t>
      </w:r>
      <w:r w:rsidRPr="00B44C05">
        <w:rPr>
          <w:rFonts w:ascii="Times New Roman" w:hAnsi="Times New Roman"/>
          <w:sz w:val="28"/>
          <w:szCs w:val="28"/>
        </w:rPr>
        <w:t>у</w:t>
      </w:r>
      <w:r w:rsidRPr="00B44C05">
        <w:rPr>
          <w:rFonts w:ascii="Times New Roman" w:hAnsi="Times New Roman"/>
          <w:sz w:val="28"/>
          <w:szCs w:val="28"/>
        </w:rPr>
        <w:t>понные облигации. Облигации с нулевым купоном. Облигации, обеспече</w:t>
      </w:r>
      <w:r w:rsidRPr="00B44C05">
        <w:rPr>
          <w:rFonts w:ascii="Times New Roman" w:hAnsi="Times New Roman"/>
          <w:sz w:val="28"/>
          <w:szCs w:val="28"/>
        </w:rPr>
        <w:t>н</w:t>
      </w:r>
      <w:r w:rsidRPr="00B44C05">
        <w:rPr>
          <w:rFonts w:ascii="Times New Roman" w:hAnsi="Times New Roman"/>
          <w:sz w:val="28"/>
          <w:szCs w:val="28"/>
        </w:rPr>
        <w:t xml:space="preserve">ные залогом. Требования к залогу.  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Понятие «номинальная стоимость облигации», «выкупная стоимость облигации». Соотношение номинальной и выкупной стоимости облигации.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Курсовая стоимость облигации. Факторы, влияющие на курсовую стоимость облигаций. Курс облигаций. Расчет курсовой стоимости и курса облигаций.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Доход по облигациям. Методика расчета процентов и дисконта по облигациям. Доход от инвестирования полученных процентов. Доход от реализации облигаций. Порядок расчета.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44C05">
        <w:rPr>
          <w:rFonts w:ascii="Times New Roman" w:hAnsi="Times New Roman"/>
          <w:spacing w:val="-2"/>
          <w:sz w:val="28"/>
          <w:szCs w:val="28"/>
        </w:rPr>
        <w:t>Понятие текущей и конечной доходности облигаций. Методика расчета.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4 Другие ценные бумаги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Депозитные (сберегательные) сертификаты. Условия, порядок выпуска и обращения депозитных (сберегательных) сертификатов. Срок обращения депозитных (сберегательных) сертификатов. Организация расчетов по депозитным (сберегательным) сертификатам.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 xml:space="preserve">Порядок определения и выплаты дохода по депозитным (сберегательным) сертификатам. Факторы, влияющие на величину этого дохода. Понятие «цессия». Порядок оформления переуступки прав требования по депозитному  (сберегательному) сертификату цедентом цессионарию. 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Банковская сберегательная книжка на предъявителя. Депозитные счета. Чек, его назначение и функции. Виды чеков. Расчетный чек. Именной приватизационный чек Республики Беларусь, порядок выдачи и обращения. Номинальная стоимость чека. Государственные гарантии.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Коносамент, его виды. Передача  прав по коносаменту.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4172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Раздел 2 РЫНОК ГОСУДАРСТВЕННЫХ ЦЕННЫХ БУМАГ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5 Роль и функции рынка государственных ценных бумаг</w:t>
      </w: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 xml:space="preserve"> в рыночной экономике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Рынок государственных ценных бумаг в системе отношений финансового рынка.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Общая характеристика государственных ценных бумаг. Функция финансирования текущего бюджетного дефицита. Функция обеспечения кассового исполнения государственного бюджета.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Функция реструктуризации государственного долга. Функция повышения ликвидности банковской системы.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Эволюция первичного и вторичного рынка государственных ценных бумаг. Расчет ликвидности и надежности рынка.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6 Структура и тенденции развития рынка государственных</w:t>
      </w: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ценных бумаг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Субъекты и объекты экономических отношений на рынке государственных ценных бумаг. Роль Министерства финансов и национального банка Республики Беларусь в развитии рынка государственных ценных бумаг. Способы размещения государственных ценных бумаг.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Порядок выпуска, обращения и погашения государственных краткосрочных облигаций (ГКО). Организация аукционов по размещению ГКО Понятие «цена отсечения». Методика расчета доходности выпуска ГКО. Методика расчета текущей стоимости ГКО на вторичном рынке.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Порядок выпуска, обращения и погашения государственных долгосрочных облигаций с купонным доходом. Организация аукциона по размещению данных облигаций.  Методика расчета величины купонного дохода и порядок его выплаты.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Правила размещения, обращения и погашения государственных ценных бумаг в Республике Беларусь для физических лиц. Векселя Правительства и их характеристика.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Раздел 3 ВЕКСЕЛЬНОЕ ОБРАЩЕНИЕ</w:t>
      </w: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7 Векселя, их виды и формы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 xml:space="preserve">Характеристика векселя как ценной бумаги. Вексельный индоссамент (полный бланковый), корешок, содержание векселя и его реквизиты. 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Вексель как средство платежа, расчетов и кредита.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Простой (соло) вексель. Переводной (тратта) вексель.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 xml:space="preserve">Индоссирование векселей. Виды индоссаментов. 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Законодательное регламентирование товарного характера векселя, статуса векселедателя, акцептанта, авалиста плательщика. Сроки выдачи векселей. Сроки предъявления векселей к платежу.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Характеристика различных форм векселей. Коммерческие векселя. Финансовые векселя. Банковские векселя. Дружественные векселя. Бланковые векселя. Бронзовые векселя.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Понятие «солидарная ответственность по векселю». Порядок протеста и регресса по векселю.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8 Авалирование и акцептирование векселей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Понятие «аваль». Выражение аваля на векселе. Порядок авалирования векселей. Сроки авалирования. Объем и характер ответственности авалиста.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Понятие «акцепт». Выражение акцепта на векселе. Порядок акцептирования переводных векселей. Сумма акцепта.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9 Банковские операции с векселями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 xml:space="preserve">Понятие «учет векселя». Качественная характеристика векселей, принимаемых банком к учету. 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Методика расчета суммы дисконта и учетного процента при учете векселей.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Порядок и законодательное регламентирование учета векселей в банках.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Понятие «залог векселя».  Отличие залога векселя от его учета в банке.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Домицилирование векселей. Дробление векселя. Мена векселей. Отступное и новация с использованием векселя.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 xml:space="preserve">Раздел 4 ПРОИЗВОДНЫЕ ФИНАНСОВЫЕ ИНСТРУМЕНТЫ </w:t>
      </w: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НА РЫНКЕ ЦЕНЫХ БУМАГ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10 Производные ценные бумаги, их функции и виды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Понятие «производные ценные бумаги» (финансовые деривативы). Их эволюция и роль в процессе экономического развития.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Основные свойства финансовыхдеривативов. Договорной, срочный характер. Понятие «базисный актив». Цена исполнения.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 xml:space="preserve">Функции производных ценных бумаг. Удостоверение прав, предоставление льгот владельцам основных ценных бумаг. 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Сущность спекулятивных операций с производными ценными бумагами. Понятия «варрант», «бонус», «ордер», «своп», «кэп», «коллар».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11 Форвардные контракты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Понятие «форвардные контракты». Базисные активы форвардных контрактов. Базисная цена. Объем контракта. Дата исполнения (экспирации). Порядок заключения форвардных контрактов. Понятие короткой и длинной позиции, открытия и закрытия позиций.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Организация расчетов по форвардным контрактам.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12 Опционы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Понятие «опцион». Виды опционов: опцион на покупку (колл), опцион на продажу (пут), войной опцион, сложный опцион.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Европейский и американский опционы.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 xml:space="preserve">Права и обязанности покупателей и продавцов по опциону. Риск и доход держателя и надписателя опциона. Позиция продавца и позиция покупателя опциона. 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Ена исполнения опциона (базисная цена). Цена опциона (премия), эл</w:t>
      </w:r>
      <w:r w:rsidRPr="00B44C05">
        <w:rPr>
          <w:rFonts w:ascii="Times New Roman" w:hAnsi="Times New Roman"/>
          <w:sz w:val="28"/>
          <w:szCs w:val="28"/>
        </w:rPr>
        <w:t>е</w:t>
      </w:r>
      <w:r w:rsidRPr="00B44C05">
        <w:rPr>
          <w:rFonts w:ascii="Times New Roman" w:hAnsi="Times New Roman"/>
          <w:sz w:val="28"/>
          <w:szCs w:val="28"/>
        </w:rPr>
        <w:t>менты премии: внутренняя и внешняя стоимость. Факторы, влияющие на ц</w:t>
      </w:r>
      <w:r w:rsidRPr="00B44C05">
        <w:rPr>
          <w:rFonts w:ascii="Times New Roman" w:hAnsi="Times New Roman"/>
          <w:sz w:val="28"/>
          <w:szCs w:val="28"/>
        </w:rPr>
        <w:t>е</w:t>
      </w:r>
      <w:r w:rsidRPr="00B44C05">
        <w:rPr>
          <w:rFonts w:ascii="Times New Roman" w:hAnsi="Times New Roman"/>
          <w:sz w:val="28"/>
          <w:szCs w:val="28"/>
        </w:rPr>
        <w:t>ну опциона.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Категории опционов: с выигрышем, без выигрыша, с проигрышем.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Биржевые (котируемые) и внебиржевые опционы. Организация расч</w:t>
      </w:r>
      <w:r w:rsidRPr="00B44C05">
        <w:rPr>
          <w:rFonts w:ascii="Times New Roman" w:hAnsi="Times New Roman"/>
          <w:sz w:val="28"/>
          <w:szCs w:val="28"/>
        </w:rPr>
        <w:t>е</w:t>
      </w:r>
      <w:r w:rsidRPr="00B44C05">
        <w:rPr>
          <w:rFonts w:ascii="Times New Roman" w:hAnsi="Times New Roman"/>
          <w:sz w:val="28"/>
          <w:szCs w:val="28"/>
        </w:rPr>
        <w:t>тов по опционам. Комбинация опционов. Понятие «стрэдл», «стрэнгл», «спрэд».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13 Фьючерсы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Понятие «фьючерсы», их эволюция. Основные характеристики фьючерсных контрактов: срочность, стандартизация, обязательность исполнения. Товарные и финансовые фьючерсы.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Понятие «фьючерсная цена» (цена исполнения контракта) и «цена-спот», их соотношение и динамика. Понятие «базис». Положение «контанго» и «бэквордэйшн» на фьючерсном рынке. Сущность арбитражных операций.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Организация биржевой торговли фьючерсными контрактами. Понятие начальной и вариационной маржи, порядок расчета.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Реализация фьючерсного контракта путем его исполнения и обратной (офсетной) сделкой.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Сравнительная характеристика фьючерсных и форвардных контрактов.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 xml:space="preserve">Раздел 5  ЭКОНОМИЧЕСКАЯ СУЩНОСТЬ </w:t>
      </w: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РЫНКА ЦЕННЫХ БУМАГ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14 Рынок ценных бумаг и его функции в экономике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Сущность рынка ценных бумаг как механизма регулирования экономических процессов. Финансовый, фиктивный капитал. Роль рынка ценных бумаг  в перераспределении финансовых ресурсов, денежных накоплений. Рынок ценных бумаг – звено финансовой системы государства. Соотношение понятий «финансовый рынок», «рынок ценных бумаг», «Фондовый рынок». Взаимосвязь рынка ценных бумаг с рынками собственного и заемного капитала, денежным рынком. Развитие процесса секъюритизации.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Общие функции рынка ценных бумаг. Коммерческая функция. Ценообразовательная функция, регулирующая функция.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Специфические функции рынка ценных бумаг. Привлечение временно свободных денежных средств инвесторов. Перераспределение и обеспечение движения капитала. Регулирование денежного обращения и кредитных отношений. Финансирование дефицита государственного бюджета. Хеджирование финансовых рисков. Создание условий для эффективного управления финансовым состоянием предприятий. Совершенствование системы платежей и упрощение взаиморасчетов. Стимулирование привлечения иностранных инвестиций.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15 Основные классификации рынков ценных бумаг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 xml:space="preserve">Понятие первичного и вторичного рынков ценных бумаг. Первичное размещение ценных бумаг. Публичное предложение и частное размещение. Взаимосвязь первичного рынка ценных бумаг с процессами приватизации и разгосударствления. 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Обращение ценных бумаг на вторичном рынке. Операции по перераспределению собственности, спекулятивные и страховые операции на вторичном рынке ценных бумаг.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Соотношение и взаимосвязь первичного и вторичного рынка ценных бумаг.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Биржевой и внебиржевой рынок ценных бумаг. Формы их организации.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 xml:space="preserve">Рынки отдельных видов ценных бумаг (акций, облигаций и т.д.). 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 xml:space="preserve">Международные, национальные, региональные рынки ценных бумаг. 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Интеграционные процессы на рынке ценных бумаг.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16 Формирование рынка ценных бумаг в Республике Беларусь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Модели развития рынка ценных бумаг. Этапы формирования рынка ценных бумаг в Республике Беларусь и их особенности. Функционирование первичного и вторичного рынка ценных бумаг. Особенности развития различных сегментов финансового рынка республики. В том числе и рынка ценных бумаг. Программа развития рынка ценных бумаг как составная часть финансовой и денежно-кредитной политики государства.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Раздел 6 ОСНОВЫ ОРГАНИЗАЦИИ РЫНКА ЦЕННЫХ БУМАГ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17 Участники рынка ценных бумаг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Понятие  профессионального и непрофессионального участника рынка ценных бумаг. Состав участников рынка ценных бумаг.</w:t>
      </w:r>
    </w:p>
    <w:p w:rsidR="00284172" w:rsidRPr="00B44C05" w:rsidRDefault="00284172" w:rsidP="00010896">
      <w:pPr>
        <w:tabs>
          <w:tab w:val="left" w:pos="27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 xml:space="preserve">Эмитенты, их статус и функции на рынке ценных бумаг. Инвесторы, их состав и функции на рынке ценных бумаг. Посредники и их роль на рынке ценных бумаг. Основы деятельности брокерской фирмы. Основы деятельности брокера и дилера. 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Организации, обслуживающие рынок ценных бумаг. Основы деятельности депозитария на рынке ценных бумаг. Понятие счета «депо» и номинального держателя. Депозитарная система Республики Беларусь. Органы государственного регулирования и контроля и их функции. Саморегулируемые организации рынка ценных бумаг, их назначение и задачи.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18 Деятельность банков на рынке ценных бумаг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Роль и функции Центрального банка на рынке ценных бумаг.  Опер</w:t>
      </w:r>
      <w:r w:rsidRPr="00B44C05">
        <w:rPr>
          <w:rFonts w:ascii="Times New Roman" w:hAnsi="Times New Roman"/>
          <w:sz w:val="28"/>
          <w:szCs w:val="28"/>
        </w:rPr>
        <w:t>а</w:t>
      </w:r>
      <w:r w:rsidRPr="00B44C05">
        <w:rPr>
          <w:rFonts w:ascii="Times New Roman" w:hAnsi="Times New Roman"/>
          <w:sz w:val="28"/>
          <w:szCs w:val="28"/>
        </w:rPr>
        <w:t>ции Центрального банка с ценными бумагами, их виды и значение в пров</w:t>
      </w:r>
      <w:r w:rsidRPr="00B44C05">
        <w:rPr>
          <w:rFonts w:ascii="Times New Roman" w:hAnsi="Times New Roman"/>
          <w:sz w:val="28"/>
          <w:szCs w:val="28"/>
        </w:rPr>
        <w:t>е</w:t>
      </w:r>
      <w:r w:rsidRPr="00B44C05">
        <w:rPr>
          <w:rFonts w:ascii="Times New Roman" w:hAnsi="Times New Roman"/>
          <w:sz w:val="28"/>
          <w:szCs w:val="28"/>
        </w:rPr>
        <w:t>дении денежно-кредитной политики государства.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Операции коммерческих банков на рынке ценных бумаг: эмиссионные, коммерческие, посреднические, депозитарные, трастовые и т.д., порядок их проведения. Внебалансовые операции банков с ценными бумагами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keepNext/>
        <w:keepLines/>
        <w:tabs>
          <w:tab w:val="left" w:pos="2790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19 Профессиональная деятельность с ценными бумагами</w:t>
      </w:r>
    </w:p>
    <w:p w:rsidR="00284172" w:rsidRPr="00B44C05" w:rsidRDefault="00284172" w:rsidP="00010896">
      <w:pPr>
        <w:keepNext/>
        <w:keepLines/>
        <w:tabs>
          <w:tab w:val="left" w:pos="2790"/>
        </w:tabs>
        <w:spacing w:after="0" w:line="240" w:lineRule="auto"/>
        <w:jc w:val="both"/>
        <w:outlineLvl w:val="1"/>
        <w:rPr>
          <w:rFonts w:ascii="Times New Roman" w:hAnsi="Times New Roman"/>
          <w:b/>
          <w:color w:val="4F81BD"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Понятие «профессиональная деятельность» с ценными бумагами. Признаки профессиональной деятельности на рынке ценных бумаг. Виды профессиональной деятельности по ценным бумагам в Республике Беларусь.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Сущность посреднической деятельности на рынке ценных бумаг. Содержание коммерческой деятельности с ценными бумагами. Деятельность инвестиционного фонда. Типы инвестиционных фондов. Содержание деятельности депозитария. Сущность доверительной (трастовой) деятельности с ценными бумагами.  Деятельность специализированного регистратора (независимого реестродержателя) на рынке ценных бумаг. Консультационная деятельность в области операций с ценными бумагами. Клиринговая  деятельность. Деятельность по организации торговли ценными бумагами.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 xml:space="preserve">20 Лицензирование профессиональных участников и аттестация </w:t>
      </w: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специалистов рынка ценных бумаг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 xml:space="preserve">Назначение лицензирования юридических лиц. Органы, осуществляющие лицензирование. Требования, предъявляемые к соискателям лицензии. Порядок выдачи, приостановления и аннулирования лицензии. 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Порядок проведения аттестации специалистов на рынке ценных бумаг. Требования, предъявляемые к соискателям аттестата. Категории аттестатов. Организация аттестации. Порядок выдачи (продления), аннулирования аттестатов.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21 Регулирование эмиссии ценных бумаг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 xml:space="preserve">Правила регистрации и выпуска ценных бумаг на территории Республики Беларусь. Государственный реестр ценных бумаг. 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Эмиссия ценных бумаг. Проспект эмиссии. Договор подписки. Процедура андеррайтинга. Постоянная информация об эмитенте ценных бумаг.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Pr="00B44C05">
        <w:rPr>
          <w:rFonts w:ascii="Times New Roman" w:hAnsi="Times New Roman"/>
          <w:b/>
          <w:sz w:val="28"/>
          <w:szCs w:val="28"/>
        </w:rPr>
        <w:t>Раздел 7 ФОРМИРОВАНИЕ И УПРАВЛЕНИЕ</w:t>
      </w: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ПОРТФЕЛЕМ ЦЕННЫХ БУМАГ</w:t>
      </w: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22 Портфель ценных бумаг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Инвестиционный капитал: его источники, поставщики и потребители.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Финансовые инвестиции. Фундаментальный анализ инвестиционной ситуации, его содержание и этапы. Технический анализ инвестиционной ситуации, его содержание и методы.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 xml:space="preserve">Понятие «портфель ценных бумаг инвестора». Цели и принципы формирования портфеля ценных бумаг. 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Виды портфелей ценных бумаг. Портфели роста. Портфели дохода. Специализированные портфели и др.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23  Портфельные риски и методы управления ими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 xml:space="preserve">Понятие «инвестиционный (портфельный) риск». Риск ликвидности. Кредитный риск. Капитальный риск. Селективный риск. Оценка инвестиционных качеств ценных бумаг. Теория и практика управления портфельными рисками. Страхование портфельных рисков. Диверсификация портфелей ценных бумаг. 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24 Управление портфелем ценных бумаг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 xml:space="preserve">Содержание управления портфелем ценных бумаг. Понятие «портфельные стратегии». Факторы, влияющие на выбор портфельной стратегии инвестора.  Пассивные и активные стратегии. 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Использование экономико-математических методов при разработке и реализации портфельных стратегий.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 xml:space="preserve">Раздел 8 ФОНДОВАЯ БИРЖА И МЕХАНИЗМ </w:t>
      </w: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ЕЕ ФУНКЦИОНИРОВАНИЯ</w:t>
      </w: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25 Фондовая биржа как форма организации рынка ценных бумаг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 xml:space="preserve">Понятие «фондовая биржа» и ее эволюция. Структура и функции органов управления фондовой биржи.  Правовой статус фондовых бирж. Порядок учреждения (создания) фондовой биржи. Регламентирование членства в фондовых биржах. Биржевые правила. Основные направления финансирования </w:t>
      </w:r>
      <w:r w:rsidRPr="00B44C05">
        <w:rPr>
          <w:rFonts w:ascii="Times New Roman" w:hAnsi="Times New Roman"/>
          <w:spacing w:val="-2"/>
          <w:sz w:val="28"/>
          <w:szCs w:val="28"/>
        </w:rPr>
        <w:t>деятельности биржи: продажа акций, членские сборы с биржевых сделок и т.д.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76EC">
        <w:rPr>
          <w:rFonts w:ascii="Times New Roman" w:hAnsi="Times New Roman"/>
          <w:b/>
          <w:sz w:val="28"/>
          <w:szCs w:val="28"/>
        </w:rPr>
        <w:t>26 Функции и организация деятельности фондовых бирж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Основные функции фондовой биржи (посредническая, ценообразовательная, регулирующая, страховая, информационная и т.д.), их сущность и механизм реализации.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Основные участники биржевой торговли. Организация биржевых торгов (сессий). Функции брокеров, трейдеров.  Виды биржевых аукционов и биржевых поручений.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27 Листинг (делистинг) ценных бумаг на фондовой бирже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 xml:space="preserve">Понятие «листинг (делистинг)». Цели листинга. Требования, предъявляемые к эмитентам и их ценным бумагам при листинге. Экспертная оценка ценных бумаг и финансово-хозяйственной деятельности эмитента. 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Организация и условия процесса делистинга.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28 Котировка ценных бумаг на фондовой бирже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Сущность и назначение котировок. Биржевые таблицы, структура и их содержание. Автоматизированные системы котировки ценных бумаг.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Понятие «котировочная цена». Цель и порядок её расчета. Биржевая информация. Показатели, характеризующие состояние биржевого рынка ценных бумаг.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Биржевые индексы, их назначение и роль на рынке ценных бумаг.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Методы расчета биржевых индексов.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Раздел 9 БИРЖЕВЫЕ ОПЕРАЦИИ С ЦЕННЫМИ БУМАГАМИ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29 Понятие и классификация биржевых сделок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 xml:space="preserve">Определение и признаки биржевой сделки. Кассовые и срочные сделки. Условные, твердые, пролонгационные сделки. Сделки на разность. Сделки с премией. Стеллажные сделки.  Сделки с залогом. 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 xml:space="preserve">Понятие «биржевой клиринг».  Функции клиринговых систем. 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Цена биржевой сделки. Биржевые режимы заключения сделок.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30 Спекулятивные биржевые операции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Сущность биржевой спекуляции и ее роль в рыночной экономике.  Анализ конъюнктуры рынка ценных бумаг, его понятие и назначение.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Основные биржевые спекулянты: скалперы, спрэдеры, дневные и позиционные перекупщики, их биржевая тактика.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Игра на повышение цены биржевого товара (тактика «быка»). Игра на понижение цены биржевого актива (тактика «медведя»).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Игра на разнице биржевого товара по сделкам с различными сроками поставки. Соотношение цен «контанго» и ««бэквордэйшн». Арбитражные сделки.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b/>
          <w:sz w:val="28"/>
          <w:szCs w:val="28"/>
        </w:rPr>
        <w:t>31 Хеджирование рисков посредством биржевых операций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Сущность и цели хеджирования. Объем и срок хеджирования. Базис хеджирования. Механизм хеджирования. Страхование покупкой (длинное хеджирование). Страхование продажей (короткое хеджирование).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Обычное, селективное, рутинное, предвосхищающее, арбитражное хеджирование, их характеристика и назначение.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Биржевые льготы при операциях хеджирования.</w:t>
      </w:r>
    </w:p>
    <w:p w:rsidR="00284172" w:rsidRPr="00B44C05" w:rsidRDefault="00284172" w:rsidP="000108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172" w:rsidRPr="00010896" w:rsidRDefault="00284172" w:rsidP="00010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Pr="00010896">
        <w:rPr>
          <w:rFonts w:ascii="Times New Roman" w:hAnsi="Times New Roman"/>
          <w:b/>
          <w:sz w:val="28"/>
          <w:szCs w:val="28"/>
        </w:rPr>
        <w:t>НФОРМАЦИОННО-МЕТОДИЧЕСКАЯ ЧАСТЬ</w:t>
      </w: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44C05">
        <w:rPr>
          <w:rFonts w:ascii="Times New Roman" w:hAnsi="Times New Roman"/>
          <w:i/>
          <w:sz w:val="28"/>
          <w:szCs w:val="28"/>
        </w:rPr>
        <w:t>Примерный перечень практических занятий: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1 Понятие и виды ценных бумаг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2 Акции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3 Облигации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4 Другие ценные бумаги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5 Роль и функции рынка государственных ценных бумаг  в рыночной экономике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6 Структура и тенденции развития рынка государственных ценных бумаг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7 Векселя, их виды и формы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8 Авалирование и акцептирование векселей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9 Банковские операции с векселями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10 Производные ценные бумаги, их функции и виды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11 Рынок ценных бумаг и его функции в экономике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12 Участники рынка ценных бумаг</w:t>
      </w:r>
    </w:p>
    <w:p w:rsidR="00284172" w:rsidRPr="00B44C05" w:rsidRDefault="00284172" w:rsidP="00010896">
      <w:pPr>
        <w:keepNext/>
        <w:keepLines/>
        <w:tabs>
          <w:tab w:val="left" w:pos="2790"/>
        </w:tabs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bCs/>
          <w:sz w:val="28"/>
          <w:szCs w:val="28"/>
        </w:rPr>
        <w:t xml:space="preserve">13 </w:t>
      </w:r>
      <w:r w:rsidRPr="00B44C05">
        <w:rPr>
          <w:rFonts w:ascii="Times New Roman" w:hAnsi="Times New Roman"/>
          <w:sz w:val="28"/>
          <w:szCs w:val="28"/>
        </w:rPr>
        <w:t>Профессиональная деятельность с ценными бумагами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14 Лицензирование профессиональных участников и аттестация специалистов рынка ценных бумаг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15Портфель ценных бумаг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16 Портфельные риски и методы управления ими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17 Управление портфелем ценных бумаг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18 Фондовая биржа как форма организации рынка ценных бумаг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19 Функции и организация деятельности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20 Понятие и классификация биржевых сделок</w:t>
      </w:r>
    </w:p>
    <w:p w:rsidR="00284172" w:rsidRPr="00B44C05" w:rsidRDefault="00284172" w:rsidP="0001089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B44C05">
        <w:rPr>
          <w:rFonts w:ascii="Times New Roman" w:hAnsi="Times New Roman"/>
          <w:i/>
          <w:sz w:val="28"/>
          <w:szCs w:val="28"/>
        </w:rPr>
        <w:t>Рекомендуемые формы контроля знаний: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1 Письменное тестирование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2 Контрольная работа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3 Защита рефератов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B44C05">
        <w:rPr>
          <w:rFonts w:ascii="Times New Roman" w:hAnsi="Times New Roman"/>
          <w:i/>
          <w:sz w:val="28"/>
          <w:szCs w:val="28"/>
        </w:rPr>
        <w:t>Рекомендуемые темы тестовых заданий: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1 Акции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2 Структура и тенденции развития рынка государственных ценных бумаг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3 Производные ценные бумаги, их функции и виды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4 Портфельные риски и методы управления ими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B44C05">
        <w:rPr>
          <w:rFonts w:ascii="Times New Roman" w:hAnsi="Times New Roman"/>
          <w:i/>
          <w:sz w:val="28"/>
          <w:szCs w:val="28"/>
        </w:rPr>
        <w:t>Рекомендуемые темы контрольных работ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1 Другие ценные бумаги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2 Роль и функции рынка государственных ценных бумаг  в рыночной экономике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3 Векселя, их виды и формы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4 Рынок ценных бумаг и его функции в экономике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5 Регулирование эмиссии ценных бумаг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6 Управление портфелем ценных бумаг</w:t>
      </w:r>
    </w:p>
    <w:p w:rsidR="00284172" w:rsidRDefault="00284172" w:rsidP="00010896">
      <w:pPr>
        <w:keepNext/>
        <w:keepLines/>
        <w:spacing w:after="0" w:line="240" w:lineRule="auto"/>
        <w:jc w:val="center"/>
        <w:outlineLvl w:val="5"/>
        <w:rPr>
          <w:rFonts w:ascii="Times New Roman" w:hAnsi="Times New Roman"/>
          <w:b/>
          <w:iCs/>
          <w:sz w:val="28"/>
          <w:szCs w:val="28"/>
          <w:lang w:eastAsia="ru-RU"/>
        </w:rPr>
      </w:pPr>
    </w:p>
    <w:p w:rsidR="00284172" w:rsidRDefault="00284172" w:rsidP="00010896">
      <w:pPr>
        <w:keepNext/>
        <w:keepLines/>
        <w:spacing w:after="0" w:line="240" w:lineRule="auto"/>
        <w:jc w:val="center"/>
        <w:outlineLvl w:val="5"/>
        <w:rPr>
          <w:rFonts w:ascii="Times New Roman" w:hAnsi="Times New Roman"/>
          <w:b/>
          <w:iCs/>
          <w:sz w:val="28"/>
          <w:szCs w:val="28"/>
          <w:lang w:eastAsia="ru-RU"/>
        </w:rPr>
      </w:pPr>
    </w:p>
    <w:p w:rsidR="00284172" w:rsidRPr="00B44C05" w:rsidRDefault="00284172" w:rsidP="007A55B6">
      <w:pPr>
        <w:jc w:val="both"/>
        <w:rPr>
          <w:sz w:val="28"/>
          <w:szCs w:val="28"/>
        </w:rPr>
      </w:pPr>
      <w:bookmarkStart w:id="0" w:name="_GoBack"/>
      <w:bookmarkEnd w:id="0"/>
    </w:p>
    <w:p w:rsidR="00284172" w:rsidRPr="00B44C05" w:rsidRDefault="00284172" w:rsidP="007A55B6">
      <w:pPr>
        <w:jc w:val="both"/>
        <w:rPr>
          <w:sz w:val="28"/>
          <w:szCs w:val="28"/>
        </w:rPr>
      </w:pPr>
    </w:p>
    <w:p w:rsidR="00284172" w:rsidRPr="00B44C05" w:rsidRDefault="00284172" w:rsidP="00010896">
      <w:pPr>
        <w:jc w:val="both"/>
        <w:rPr>
          <w:sz w:val="28"/>
          <w:szCs w:val="28"/>
        </w:rPr>
      </w:pPr>
    </w:p>
    <w:p w:rsidR="00284172" w:rsidRPr="00B44C05" w:rsidRDefault="00284172" w:rsidP="00010896">
      <w:pPr>
        <w:jc w:val="both"/>
        <w:rPr>
          <w:sz w:val="28"/>
          <w:szCs w:val="28"/>
        </w:rPr>
      </w:pPr>
    </w:p>
    <w:p w:rsidR="00284172" w:rsidRPr="00B44C05" w:rsidRDefault="00284172" w:rsidP="00010896">
      <w:pPr>
        <w:jc w:val="both"/>
        <w:rPr>
          <w:sz w:val="28"/>
          <w:szCs w:val="28"/>
        </w:rPr>
      </w:pPr>
    </w:p>
    <w:p w:rsidR="00284172" w:rsidRDefault="00284172" w:rsidP="00010896">
      <w:pPr>
        <w:jc w:val="both"/>
        <w:rPr>
          <w:sz w:val="28"/>
          <w:szCs w:val="28"/>
        </w:rPr>
      </w:pPr>
    </w:p>
    <w:p w:rsidR="00284172" w:rsidRDefault="00284172" w:rsidP="00010896">
      <w:pPr>
        <w:jc w:val="both"/>
        <w:rPr>
          <w:sz w:val="28"/>
          <w:szCs w:val="28"/>
        </w:rPr>
      </w:pPr>
    </w:p>
    <w:p w:rsidR="00284172" w:rsidRDefault="00284172" w:rsidP="00010896">
      <w:pPr>
        <w:jc w:val="both"/>
        <w:rPr>
          <w:sz w:val="28"/>
          <w:szCs w:val="28"/>
        </w:rPr>
      </w:pPr>
    </w:p>
    <w:p w:rsidR="00284172" w:rsidRDefault="00284172" w:rsidP="00010896">
      <w:pPr>
        <w:jc w:val="both"/>
        <w:rPr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B44C05">
        <w:rPr>
          <w:rFonts w:ascii="Times New Roman" w:hAnsi="Times New Roman"/>
          <w:sz w:val="28"/>
          <w:szCs w:val="28"/>
        </w:rPr>
        <w:t>ПРОТОКОЛ СОГЛАСОВАНИЯ УЧЕБНОЙ ПРОГРАММЫ</w:t>
      </w: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ПО ИЗУЧАЕМОЙ УЧЕБНОЙ ДИСЦИПЛИНЕ</w:t>
      </w:r>
    </w:p>
    <w:p w:rsidR="00284172" w:rsidRPr="00B44C05" w:rsidRDefault="00284172" w:rsidP="000108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С ДРУГИМИ ДИСЦИПЛИНАМИ СПЕЦИАЛЬНОСТИ</w:t>
      </w:r>
    </w:p>
    <w:p w:rsidR="00284172" w:rsidRPr="00B44C05" w:rsidRDefault="00284172" w:rsidP="00010896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40"/>
        <w:gridCol w:w="1800"/>
        <w:gridCol w:w="1980"/>
        <w:gridCol w:w="3063"/>
      </w:tblGrid>
      <w:tr w:rsidR="00284172" w:rsidRPr="00B44C05" w:rsidTr="00000551">
        <w:trPr>
          <w:jc w:val="center"/>
        </w:trPr>
        <w:tc>
          <w:tcPr>
            <w:tcW w:w="2340" w:type="dxa"/>
          </w:tcPr>
          <w:p w:rsidR="00284172" w:rsidRPr="00B44C05" w:rsidRDefault="00284172" w:rsidP="00000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C05">
              <w:rPr>
                <w:rFonts w:ascii="Times New Roman" w:hAnsi="Times New Roman"/>
                <w:sz w:val="24"/>
                <w:szCs w:val="24"/>
              </w:rPr>
              <w:t xml:space="preserve">Название </w:t>
            </w:r>
          </w:p>
          <w:p w:rsidR="00284172" w:rsidRPr="00B44C05" w:rsidRDefault="00284172" w:rsidP="00000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C05">
              <w:rPr>
                <w:rFonts w:ascii="Times New Roman" w:hAnsi="Times New Roman"/>
                <w:sz w:val="24"/>
                <w:szCs w:val="24"/>
              </w:rPr>
              <w:t xml:space="preserve">дисциплины, </w:t>
            </w:r>
          </w:p>
          <w:p w:rsidR="00284172" w:rsidRPr="00B44C05" w:rsidRDefault="00284172" w:rsidP="00000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C05">
              <w:rPr>
                <w:rFonts w:ascii="Times New Roman" w:hAnsi="Times New Roman"/>
                <w:sz w:val="24"/>
                <w:szCs w:val="24"/>
              </w:rPr>
              <w:t xml:space="preserve">с которой </w:t>
            </w:r>
          </w:p>
          <w:p w:rsidR="00284172" w:rsidRPr="00B44C05" w:rsidRDefault="00284172" w:rsidP="00000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C05">
              <w:rPr>
                <w:rFonts w:ascii="Times New Roman" w:hAnsi="Times New Roman"/>
                <w:sz w:val="24"/>
                <w:szCs w:val="24"/>
              </w:rPr>
              <w:t>требуется соглас</w:t>
            </w:r>
            <w:r w:rsidRPr="00B44C05">
              <w:rPr>
                <w:rFonts w:ascii="Times New Roman" w:hAnsi="Times New Roman"/>
                <w:sz w:val="24"/>
                <w:szCs w:val="24"/>
              </w:rPr>
              <w:t>о</w:t>
            </w:r>
            <w:r w:rsidRPr="00B44C05">
              <w:rPr>
                <w:rFonts w:ascii="Times New Roman" w:hAnsi="Times New Roman"/>
                <w:sz w:val="24"/>
                <w:szCs w:val="24"/>
              </w:rPr>
              <w:t>вание</w:t>
            </w:r>
          </w:p>
        </w:tc>
        <w:tc>
          <w:tcPr>
            <w:tcW w:w="1800" w:type="dxa"/>
          </w:tcPr>
          <w:p w:rsidR="00284172" w:rsidRPr="00B44C05" w:rsidRDefault="00284172" w:rsidP="00000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C05">
              <w:rPr>
                <w:rFonts w:ascii="Times New Roman" w:hAnsi="Times New Roman"/>
                <w:sz w:val="24"/>
                <w:szCs w:val="24"/>
              </w:rPr>
              <w:t xml:space="preserve">Название </w:t>
            </w:r>
          </w:p>
          <w:p w:rsidR="00284172" w:rsidRPr="00B44C05" w:rsidRDefault="00284172" w:rsidP="00000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C05">
              <w:rPr>
                <w:rFonts w:ascii="Times New Roman" w:hAnsi="Times New Roman"/>
                <w:sz w:val="24"/>
                <w:szCs w:val="24"/>
              </w:rPr>
              <w:t>кафедры</w:t>
            </w:r>
          </w:p>
        </w:tc>
        <w:tc>
          <w:tcPr>
            <w:tcW w:w="1980" w:type="dxa"/>
          </w:tcPr>
          <w:p w:rsidR="00284172" w:rsidRPr="00B44C05" w:rsidRDefault="00284172" w:rsidP="00000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C05">
              <w:rPr>
                <w:rFonts w:ascii="Times New Roman" w:hAnsi="Times New Roman"/>
                <w:sz w:val="24"/>
                <w:szCs w:val="24"/>
              </w:rPr>
              <w:t xml:space="preserve">Предложения </w:t>
            </w:r>
          </w:p>
          <w:p w:rsidR="00284172" w:rsidRPr="00B44C05" w:rsidRDefault="00284172" w:rsidP="00000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C05">
              <w:rPr>
                <w:rFonts w:ascii="Times New Roman" w:hAnsi="Times New Roman"/>
                <w:sz w:val="24"/>
                <w:szCs w:val="24"/>
              </w:rPr>
              <w:t>об изменениях в содержании учебной пр</w:t>
            </w:r>
            <w:r w:rsidRPr="00B44C05">
              <w:rPr>
                <w:rFonts w:ascii="Times New Roman" w:hAnsi="Times New Roman"/>
                <w:sz w:val="24"/>
                <w:szCs w:val="24"/>
              </w:rPr>
              <w:t>о</w:t>
            </w:r>
            <w:r w:rsidRPr="00B44C05">
              <w:rPr>
                <w:rFonts w:ascii="Times New Roman" w:hAnsi="Times New Roman"/>
                <w:sz w:val="24"/>
                <w:szCs w:val="24"/>
              </w:rPr>
              <w:t xml:space="preserve">граммы </w:t>
            </w:r>
          </w:p>
          <w:p w:rsidR="00284172" w:rsidRPr="00B44C05" w:rsidRDefault="00284172" w:rsidP="00000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C05">
              <w:rPr>
                <w:rFonts w:ascii="Times New Roman" w:hAnsi="Times New Roman"/>
                <w:sz w:val="24"/>
                <w:szCs w:val="24"/>
              </w:rPr>
              <w:t xml:space="preserve">по изучаемой учебной </w:t>
            </w:r>
          </w:p>
          <w:p w:rsidR="00284172" w:rsidRPr="00B44C05" w:rsidRDefault="00284172" w:rsidP="00000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C05">
              <w:rPr>
                <w:rFonts w:ascii="Times New Roman" w:hAnsi="Times New Roman"/>
                <w:sz w:val="24"/>
                <w:szCs w:val="24"/>
              </w:rPr>
              <w:t>дисциплине</w:t>
            </w:r>
          </w:p>
        </w:tc>
        <w:tc>
          <w:tcPr>
            <w:tcW w:w="3063" w:type="dxa"/>
          </w:tcPr>
          <w:p w:rsidR="00284172" w:rsidRPr="00B44C05" w:rsidRDefault="00284172" w:rsidP="00000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C05">
              <w:rPr>
                <w:rFonts w:ascii="Times New Roman" w:hAnsi="Times New Roman"/>
                <w:sz w:val="24"/>
                <w:szCs w:val="24"/>
              </w:rPr>
              <w:t>Решение, принятое кафе</w:t>
            </w:r>
            <w:r w:rsidRPr="00B44C05">
              <w:rPr>
                <w:rFonts w:ascii="Times New Roman" w:hAnsi="Times New Roman"/>
                <w:sz w:val="24"/>
                <w:szCs w:val="24"/>
              </w:rPr>
              <w:t>д</w:t>
            </w:r>
            <w:r w:rsidRPr="00B44C05">
              <w:rPr>
                <w:rFonts w:ascii="Times New Roman" w:hAnsi="Times New Roman"/>
                <w:sz w:val="24"/>
                <w:szCs w:val="24"/>
              </w:rPr>
              <w:t>рой, разработавшей уче</w:t>
            </w:r>
            <w:r w:rsidRPr="00B44C05">
              <w:rPr>
                <w:rFonts w:ascii="Times New Roman" w:hAnsi="Times New Roman"/>
                <w:sz w:val="24"/>
                <w:szCs w:val="24"/>
              </w:rPr>
              <w:t>б</w:t>
            </w:r>
            <w:r w:rsidRPr="00B44C05">
              <w:rPr>
                <w:rFonts w:ascii="Times New Roman" w:hAnsi="Times New Roman"/>
                <w:sz w:val="24"/>
                <w:szCs w:val="24"/>
              </w:rPr>
              <w:t>ную программу (с указан</w:t>
            </w:r>
            <w:r w:rsidRPr="00B44C05">
              <w:rPr>
                <w:rFonts w:ascii="Times New Roman" w:hAnsi="Times New Roman"/>
                <w:sz w:val="24"/>
                <w:szCs w:val="24"/>
              </w:rPr>
              <w:t>и</w:t>
            </w:r>
            <w:r w:rsidRPr="00B44C05">
              <w:rPr>
                <w:rFonts w:ascii="Times New Roman" w:hAnsi="Times New Roman"/>
                <w:sz w:val="24"/>
                <w:szCs w:val="24"/>
              </w:rPr>
              <w:t>ем даты и номера проток</w:t>
            </w:r>
            <w:r w:rsidRPr="00B44C05">
              <w:rPr>
                <w:rFonts w:ascii="Times New Roman" w:hAnsi="Times New Roman"/>
                <w:sz w:val="24"/>
                <w:szCs w:val="24"/>
              </w:rPr>
              <w:t>о</w:t>
            </w:r>
            <w:r w:rsidRPr="00B44C05">
              <w:rPr>
                <w:rFonts w:ascii="Times New Roman" w:hAnsi="Times New Roman"/>
                <w:sz w:val="24"/>
                <w:szCs w:val="24"/>
              </w:rPr>
              <w:t>ла)</w:t>
            </w:r>
          </w:p>
        </w:tc>
      </w:tr>
      <w:tr w:rsidR="00284172" w:rsidRPr="00B44C05" w:rsidTr="00000551">
        <w:trPr>
          <w:jc w:val="center"/>
        </w:trPr>
        <w:tc>
          <w:tcPr>
            <w:tcW w:w="2340" w:type="dxa"/>
          </w:tcPr>
          <w:p w:rsidR="00284172" w:rsidRPr="00B44C05" w:rsidRDefault="00284172" w:rsidP="00000551">
            <w:pPr>
              <w:rPr>
                <w:rFonts w:ascii="Times New Roman" w:hAnsi="Times New Roman"/>
                <w:sz w:val="24"/>
                <w:szCs w:val="24"/>
              </w:rPr>
            </w:pPr>
            <w:r w:rsidRPr="00B44C05">
              <w:rPr>
                <w:rFonts w:ascii="Times New Roman" w:hAnsi="Times New Roman"/>
                <w:sz w:val="24"/>
                <w:szCs w:val="24"/>
              </w:rPr>
              <w:t>Деньги, кредит, банки</w:t>
            </w:r>
          </w:p>
        </w:tc>
        <w:tc>
          <w:tcPr>
            <w:tcW w:w="1800" w:type="dxa"/>
          </w:tcPr>
          <w:p w:rsidR="00284172" w:rsidRPr="00B44C05" w:rsidRDefault="00284172" w:rsidP="000005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284172" w:rsidRPr="00B44C05" w:rsidRDefault="00284172" w:rsidP="000005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3" w:type="dxa"/>
          </w:tcPr>
          <w:p w:rsidR="00284172" w:rsidRPr="00B44C05" w:rsidRDefault="00284172" w:rsidP="00000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C05">
              <w:rPr>
                <w:rFonts w:ascii="Times New Roman" w:hAnsi="Times New Roman"/>
                <w:sz w:val="24"/>
                <w:szCs w:val="24"/>
              </w:rPr>
              <w:t>Рекомендовать к утве</w:t>
            </w:r>
            <w:r w:rsidRPr="00B44C05">
              <w:rPr>
                <w:rFonts w:ascii="Times New Roman" w:hAnsi="Times New Roman"/>
                <w:sz w:val="24"/>
                <w:szCs w:val="24"/>
              </w:rPr>
              <w:t>р</w:t>
            </w:r>
            <w:r w:rsidRPr="00B44C05">
              <w:rPr>
                <w:rFonts w:ascii="Times New Roman" w:hAnsi="Times New Roman"/>
                <w:sz w:val="24"/>
                <w:szCs w:val="24"/>
              </w:rPr>
              <w:t>ждению учебную програ</w:t>
            </w:r>
            <w:r w:rsidRPr="00B44C05">
              <w:rPr>
                <w:rFonts w:ascii="Times New Roman" w:hAnsi="Times New Roman"/>
                <w:sz w:val="24"/>
                <w:szCs w:val="24"/>
              </w:rPr>
              <w:t>м</w:t>
            </w:r>
            <w:r w:rsidRPr="00B44C05">
              <w:rPr>
                <w:rFonts w:ascii="Times New Roman" w:hAnsi="Times New Roman"/>
                <w:sz w:val="24"/>
                <w:szCs w:val="24"/>
              </w:rPr>
              <w:t>му в представленном вар</w:t>
            </w:r>
            <w:r w:rsidRPr="00B44C05">
              <w:rPr>
                <w:rFonts w:ascii="Times New Roman" w:hAnsi="Times New Roman"/>
                <w:sz w:val="24"/>
                <w:szCs w:val="24"/>
              </w:rPr>
              <w:t>и</w:t>
            </w:r>
            <w:r w:rsidRPr="00B44C05">
              <w:rPr>
                <w:rFonts w:ascii="Times New Roman" w:hAnsi="Times New Roman"/>
                <w:sz w:val="24"/>
                <w:szCs w:val="24"/>
              </w:rPr>
              <w:t>анте</w:t>
            </w:r>
          </w:p>
          <w:p w:rsidR="00284172" w:rsidRPr="00B44C05" w:rsidRDefault="00284172" w:rsidP="00000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C05">
              <w:rPr>
                <w:rFonts w:ascii="Times New Roman" w:hAnsi="Times New Roman"/>
                <w:sz w:val="24"/>
                <w:szCs w:val="24"/>
              </w:rPr>
              <w:t>протокол № ___ от ___.___.20__</w:t>
            </w:r>
          </w:p>
          <w:p w:rsidR="00284172" w:rsidRPr="00B44C05" w:rsidRDefault="00284172" w:rsidP="00000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172" w:rsidRPr="00B44C05" w:rsidTr="00000551">
        <w:trPr>
          <w:jc w:val="center"/>
        </w:trPr>
        <w:tc>
          <w:tcPr>
            <w:tcW w:w="2340" w:type="dxa"/>
          </w:tcPr>
          <w:p w:rsidR="00284172" w:rsidRPr="00B44C05" w:rsidRDefault="00284172" w:rsidP="00000551">
            <w:pPr>
              <w:rPr>
                <w:rFonts w:ascii="Times New Roman" w:hAnsi="Times New Roman"/>
                <w:sz w:val="24"/>
                <w:szCs w:val="24"/>
              </w:rPr>
            </w:pPr>
            <w:r w:rsidRPr="00B44C05">
              <w:rPr>
                <w:rFonts w:ascii="Times New Roman" w:hAnsi="Times New Roman"/>
                <w:sz w:val="24"/>
                <w:szCs w:val="24"/>
              </w:rPr>
              <w:t>Организация де</w:t>
            </w:r>
            <w:r w:rsidRPr="00B44C05">
              <w:rPr>
                <w:rFonts w:ascii="Times New Roman" w:hAnsi="Times New Roman"/>
                <w:sz w:val="24"/>
                <w:szCs w:val="24"/>
              </w:rPr>
              <w:t>я</w:t>
            </w:r>
            <w:r w:rsidRPr="00B44C05">
              <w:rPr>
                <w:rFonts w:ascii="Times New Roman" w:hAnsi="Times New Roman"/>
                <w:sz w:val="24"/>
                <w:szCs w:val="24"/>
              </w:rPr>
              <w:t>тельности банков</w:t>
            </w:r>
          </w:p>
        </w:tc>
        <w:tc>
          <w:tcPr>
            <w:tcW w:w="1800" w:type="dxa"/>
          </w:tcPr>
          <w:p w:rsidR="00284172" w:rsidRPr="00B44C05" w:rsidRDefault="00284172" w:rsidP="000005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284172" w:rsidRPr="00B44C05" w:rsidRDefault="00284172" w:rsidP="000005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3" w:type="dxa"/>
          </w:tcPr>
          <w:p w:rsidR="00284172" w:rsidRPr="00B44C05" w:rsidRDefault="00284172" w:rsidP="00000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C05">
              <w:rPr>
                <w:rFonts w:ascii="Times New Roman" w:hAnsi="Times New Roman"/>
                <w:sz w:val="24"/>
                <w:szCs w:val="24"/>
              </w:rPr>
              <w:t>Рекомендовать к утве</w:t>
            </w:r>
            <w:r w:rsidRPr="00B44C05">
              <w:rPr>
                <w:rFonts w:ascii="Times New Roman" w:hAnsi="Times New Roman"/>
                <w:sz w:val="24"/>
                <w:szCs w:val="24"/>
              </w:rPr>
              <w:t>р</w:t>
            </w:r>
            <w:r w:rsidRPr="00B44C05">
              <w:rPr>
                <w:rFonts w:ascii="Times New Roman" w:hAnsi="Times New Roman"/>
                <w:sz w:val="24"/>
                <w:szCs w:val="24"/>
              </w:rPr>
              <w:t>ждению учебную програ</w:t>
            </w:r>
            <w:r w:rsidRPr="00B44C05">
              <w:rPr>
                <w:rFonts w:ascii="Times New Roman" w:hAnsi="Times New Roman"/>
                <w:sz w:val="24"/>
                <w:szCs w:val="24"/>
              </w:rPr>
              <w:t>м</w:t>
            </w:r>
            <w:r w:rsidRPr="00B44C05">
              <w:rPr>
                <w:rFonts w:ascii="Times New Roman" w:hAnsi="Times New Roman"/>
                <w:sz w:val="24"/>
                <w:szCs w:val="24"/>
              </w:rPr>
              <w:t>му в представленном вар</w:t>
            </w:r>
            <w:r w:rsidRPr="00B44C05">
              <w:rPr>
                <w:rFonts w:ascii="Times New Roman" w:hAnsi="Times New Roman"/>
                <w:sz w:val="24"/>
                <w:szCs w:val="24"/>
              </w:rPr>
              <w:t>и</w:t>
            </w:r>
            <w:r w:rsidRPr="00B44C05">
              <w:rPr>
                <w:rFonts w:ascii="Times New Roman" w:hAnsi="Times New Roman"/>
                <w:sz w:val="24"/>
                <w:szCs w:val="24"/>
              </w:rPr>
              <w:t>анте</w:t>
            </w:r>
          </w:p>
          <w:p w:rsidR="00284172" w:rsidRPr="00B44C05" w:rsidRDefault="00284172" w:rsidP="00000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4C05">
              <w:rPr>
                <w:rFonts w:ascii="Times New Roman" w:hAnsi="Times New Roman"/>
                <w:sz w:val="24"/>
                <w:szCs w:val="24"/>
              </w:rPr>
              <w:t>протокол № ___ от ___.___.20__</w:t>
            </w:r>
          </w:p>
          <w:p w:rsidR="00284172" w:rsidRPr="00B44C05" w:rsidRDefault="00284172" w:rsidP="00000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4172" w:rsidRPr="00B44C05" w:rsidRDefault="00284172" w:rsidP="00010896">
      <w:pPr>
        <w:pageBreakBefore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44C05">
        <w:rPr>
          <w:rFonts w:ascii="Times New Roman" w:hAnsi="Times New Roman"/>
          <w:sz w:val="28"/>
          <w:szCs w:val="28"/>
          <w:lang w:eastAsia="ru-RU"/>
        </w:rPr>
        <w:t xml:space="preserve">ДОПОЛНЕНИЯ И ИЗМЕНЕНИЯ К УЧЕБНОЙ ПРОГРАММЕ </w:t>
      </w:r>
    </w:p>
    <w:p w:rsidR="00284172" w:rsidRPr="00B44C05" w:rsidRDefault="00284172" w:rsidP="00010896">
      <w:pPr>
        <w:jc w:val="center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ПО ИЗУЧАЕМОЙ УЧЕБНОЙ ДИСЦИПЛИНЕ</w:t>
      </w:r>
    </w:p>
    <w:p w:rsidR="00284172" w:rsidRPr="00B44C05" w:rsidRDefault="00284172" w:rsidP="00010896">
      <w:pPr>
        <w:jc w:val="center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на _____/_____ учебный год</w:t>
      </w:r>
    </w:p>
    <w:p w:rsidR="00284172" w:rsidRPr="00B44C05" w:rsidRDefault="00284172" w:rsidP="0001089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37"/>
        <w:gridCol w:w="6015"/>
        <w:gridCol w:w="2477"/>
      </w:tblGrid>
      <w:tr w:rsidR="00284172" w:rsidRPr="00B44C05" w:rsidTr="00000551">
        <w:trPr>
          <w:trHeight w:val="848"/>
        </w:trPr>
        <w:tc>
          <w:tcPr>
            <w:tcW w:w="637" w:type="dxa"/>
          </w:tcPr>
          <w:p w:rsidR="00284172" w:rsidRPr="00B44C05" w:rsidRDefault="00284172" w:rsidP="00000551">
            <w:pPr>
              <w:rPr>
                <w:rFonts w:ascii="Times New Roman" w:hAnsi="Times New Roman"/>
                <w:sz w:val="28"/>
                <w:szCs w:val="28"/>
              </w:rPr>
            </w:pPr>
            <w:r w:rsidRPr="00B44C05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284172" w:rsidRPr="00B44C05" w:rsidRDefault="00284172" w:rsidP="00000551">
            <w:pPr>
              <w:rPr>
                <w:rFonts w:ascii="Times New Roman" w:hAnsi="Times New Roman"/>
                <w:sz w:val="28"/>
                <w:szCs w:val="28"/>
              </w:rPr>
            </w:pPr>
            <w:r w:rsidRPr="00B44C05">
              <w:rPr>
                <w:rFonts w:ascii="Times New Roman" w:hAnsi="Times New Roman"/>
                <w:sz w:val="28"/>
                <w:szCs w:val="28"/>
              </w:rPr>
              <w:t>пп</w:t>
            </w:r>
          </w:p>
        </w:tc>
        <w:tc>
          <w:tcPr>
            <w:tcW w:w="6015" w:type="dxa"/>
          </w:tcPr>
          <w:p w:rsidR="00284172" w:rsidRPr="00B44C05" w:rsidRDefault="00284172" w:rsidP="00000551">
            <w:pPr>
              <w:rPr>
                <w:rFonts w:ascii="Times New Roman" w:hAnsi="Times New Roman"/>
                <w:sz w:val="28"/>
                <w:szCs w:val="28"/>
              </w:rPr>
            </w:pPr>
            <w:r w:rsidRPr="00B44C05">
              <w:rPr>
                <w:rFonts w:ascii="Times New Roman" w:hAnsi="Times New Roman"/>
                <w:sz w:val="28"/>
                <w:szCs w:val="28"/>
              </w:rPr>
              <w:t>Дополнения и изменения</w:t>
            </w:r>
          </w:p>
        </w:tc>
        <w:tc>
          <w:tcPr>
            <w:tcW w:w="2477" w:type="dxa"/>
          </w:tcPr>
          <w:p w:rsidR="00284172" w:rsidRPr="00B44C05" w:rsidRDefault="00284172" w:rsidP="00000551">
            <w:pPr>
              <w:rPr>
                <w:rFonts w:ascii="Times New Roman" w:hAnsi="Times New Roman"/>
                <w:sz w:val="28"/>
                <w:szCs w:val="28"/>
              </w:rPr>
            </w:pPr>
            <w:r w:rsidRPr="00B44C05">
              <w:rPr>
                <w:rFonts w:ascii="Times New Roman" w:hAnsi="Times New Roman"/>
                <w:sz w:val="28"/>
                <w:szCs w:val="28"/>
              </w:rPr>
              <w:t>Основание</w:t>
            </w:r>
          </w:p>
        </w:tc>
      </w:tr>
      <w:tr w:rsidR="00284172" w:rsidRPr="00B44C05" w:rsidTr="00000551">
        <w:trPr>
          <w:trHeight w:val="65"/>
        </w:trPr>
        <w:tc>
          <w:tcPr>
            <w:tcW w:w="637" w:type="dxa"/>
          </w:tcPr>
          <w:p w:rsidR="00284172" w:rsidRPr="00B44C05" w:rsidRDefault="00284172" w:rsidP="00000551"/>
          <w:p w:rsidR="00284172" w:rsidRPr="00B44C05" w:rsidRDefault="00284172" w:rsidP="00000551"/>
          <w:p w:rsidR="00284172" w:rsidRPr="00B44C05" w:rsidRDefault="00284172" w:rsidP="00000551"/>
          <w:p w:rsidR="00284172" w:rsidRPr="00B44C05" w:rsidRDefault="00284172" w:rsidP="00000551"/>
          <w:p w:rsidR="00284172" w:rsidRPr="00B44C05" w:rsidRDefault="00284172" w:rsidP="00000551"/>
          <w:p w:rsidR="00284172" w:rsidRPr="00B44C05" w:rsidRDefault="00284172" w:rsidP="00000551"/>
          <w:p w:rsidR="00284172" w:rsidRPr="00B44C05" w:rsidRDefault="00284172" w:rsidP="00000551"/>
          <w:p w:rsidR="00284172" w:rsidRPr="00B44C05" w:rsidRDefault="00284172" w:rsidP="00000551"/>
          <w:p w:rsidR="00284172" w:rsidRPr="00B44C05" w:rsidRDefault="00284172" w:rsidP="00000551"/>
          <w:p w:rsidR="00284172" w:rsidRPr="00B44C05" w:rsidRDefault="00284172" w:rsidP="00000551"/>
          <w:p w:rsidR="00284172" w:rsidRPr="00B44C05" w:rsidRDefault="00284172" w:rsidP="00000551"/>
        </w:tc>
        <w:tc>
          <w:tcPr>
            <w:tcW w:w="6015" w:type="dxa"/>
          </w:tcPr>
          <w:p w:rsidR="00284172" w:rsidRPr="00B44C05" w:rsidRDefault="00284172" w:rsidP="00000551"/>
        </w:tc>
        <w:tc>
          <w:tcPr>
            <w:tcW w:w="2477" w:type="dxa"/>
          </w:tcPr>
          <w:p w:rsidR="00284172" w:rsidRPr="00B44C05" w:rsidRDefault="00284172" w:rsidP="00000551"/>
        </w:tc>
      </w:tr>
    </w:tbl>
    <w:p w:rsidR="00284172" w:rsidRPr="00B44C05" w:rsidRDefault="00284172" w:rsidP="00010896">
      <w:pPr>
        <w:jc w:val="both"/>
      </w:pP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Учебная программа пересмотрена и одобрена на заседании кафедры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финансов и кредита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(протокол № ____ от ________ 20__ г.)</w:t>
      </w:r>
    </w:p>
    <w:p w:rsidR="00284172" w:rsidRPr="00B44C05" w:rsidRDefault="00284172" w:rsidP="00010896">
      <w:pPr>
        <w:spacing w:before="120" w:after="0" w:line="240" w:lineRule="auto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 xml:space="preserve">Заведующий кафедрой </w:t>
      </w:r>
    </w:p>
    <w:p w:rsidR="00284172" w:rsidRPr="00B44C05" w:rsidRDefault="00284172" w:rsidP="000108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финансов и кредита</w:t>
      </w:r>
    </w:p>
    <w:p w:rsidR="00284172" w:rsidRPr="00B44C05" w:rsidRDefault="00284172" w:rsidP="00010896">
      <w:pPr>
        <w:tabs>
          <w:tab w:val="left" w:pos="50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к.э.н., доцент</w:t>
      </w:r>
      <w:r w:rsidRPr="00B44C05">
        <w:rPr>
          <w:rFonts w:ascii="Times New Roman" w:hAnsi="Times New Roman"/>
          <w:sz w:val="28"/>
          <w:szCs w:val="28"/>
        </w:rPr>
        <w:tab/>
        <w:t>______________</w:t>
      </w:r>
      <w:r>
        <w:rPr>
          <w:rFonts w:ascii="Times New Roman" w:hAnsi="Times New Roman"/>
          <w:sz w:val="28"/>
          <w:szCs w:val="28"/>
        </w:rPr>
        <w:t>О.С. Башлакова</w:t>
      </w:r>
    </w:p>
    <w:p w:rsidR="00284172" w:rsidRPr="00B44C05" w:rsidRDefault="00284172" w:rsidP="00010896">
      <w:pPr>
        <w:spacing w:after="0" w:line="240" w:lineRule="auto"/>
        <w:rPr>
          <w:sz w:val="28"/>
          <w:szCs w:val="28"/>
        </w:rPr>
      </w:pPr>
    </w:p>
    <w:p w:rsidR="00284172" w:rsidRPr="00B44C05" w:rsidRDefault="00284172" w:rsidP="00010896">
      <w:pPr>
        <w:spacing w:after="0" w:line="240" w:lineRule="auto"/>
        <w:rPr>
          <w:sz w:val="28"/>
          <w:szCs w:val="28"/>
        </w:rPr>
      </w:pPr>
    </w:p>
    <w:p w:rsidR="00284172" w:rsidRPr="00B44C05" w:rsidRDefault="00284172" w:rsidP="00010896">
      <w:pPr>
        <w:spacing w:before="120" w:after="0" w:line="240" w:lineRule="auto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УТВЕРЖДАЮ</w:t>
      </w:r>
    </w:p>
    <w:p w:rsidR="00284172" w:rsidRPr="00B44C05" w:rsidRDefault="00284172" w:rsidP="0001089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Декан экономического факультета УО «ГГУ им. Ф. Скорины»</w:t>
      </w:r>
    </w:p>
    <w:p w:rsidR="00284172" w:rsidRPr="00B44C05" w:rsidRDefault="00284172" w:rsidP="00010896">
      <w:pPr>
        <w:tabs>
          <w:tab w:val="left" w:pos="50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44C05">
        <w:rPr>
          <w:rFonts w:ascii="Times New Roman" w:hAnsi="Times New Roman"/>
          <w:sz w:val="28"/>
          <w:szCs w:val="28"/>
        </w:rPr>
        <w:t>к.э.н., доцент</w:t>
      </w:r>
      <w:r w:rsidRPr="00B44C05">
        <w:rPr>
          <w:rFonts w:ascii="Times New Roman" w:hAnsi="Times New Roman"/>
          <w:sz w:val="28"/>
          <w:szCs w:val="28"/>
        </w:rPr>
        <w:tab/>
        <w:t>_______________</w:t>
      </w:r>
      <w:r>
        <w:rPr>
          <w:rFonts w:ascii="Times New Roman" w:hAnsi="Times New Roman"/>
          <w:sz w:val="28"/>
          <w:szCs w:val="28"/>
        </w:rPr>
        <w:t xml:space="preserve"> А.К. Костенко</w:t>
      </w:r>
    </w:p>
    <w:p w:rsidR="00284172" w:rsidRPr="00B44C05" w:rsidRDefault="00284172" w:rsidP="00010896">
      <w:pPr>
        <w:tabs>
          <w:tab w:val="left" w:pos="50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4172" w:rsidRDefault="00284172" w:rsidP="00010896"/>
    <w:p w:rsidR="00284172" w:rsidRDefault="00284172" w:rsidP="00010896"/>
    <w:sectPr w:rsidR="00284172" w:rsidSect="00F45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59AA"/>
    <w:rsid w:val="00000551"/>
    <w:rsid w:val="00010896"/>
    <w:rsid w:val="00284172"/>
    <w:rsid w:val="00285C6B"/>
    <w:rsid w:val="00341FDA"/>
    <w:rsid w:val="003D7247"/>
    <w:rsid w:val="003E4482"/>
    <w:rsid w:val="003F76ED"/>
    <w:rsid w:val="005131E1"/>
    <w:rsid w:val="005D76EC"/>
    <w:rsid w:val="00715F51"/>
    <w:rsid w:val="007A55B6"/>
    <w:rsid w:val="009E5793"/>
    <w:rsid w:val="00AF59AA"/>
    <w:rsid w:val="00B44C05"/>
    <w:rsid w:val="00C77E0A"/>
    <w:rsid w:val="00F106E9"/>
    <w:rsid w:val="00F45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9A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19</Pages>
  <Words>3953</Words>
  <Characters>22538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Fedosenko</dc:creator>
  <cp:keywords/>
  <dc:description/>
  <cp:lastModifiedBy>Bashlakova</cp:lastModifiedBy>
  <cp:revision>5</cp:revision>
  <dcterms:created xsi:type="dcterms:W3CDTF">2015-12-05T20:51:00Z</dcterms:created>
  <dcterms:modified xsi:type="dcterms:W3CDTF">2016-02-05T09:46:00Z</dcterms:modified>
</cp:coreProperties>
</file>